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61" w:rsidRPr="005912BC" w:rsidRDefault="005912BC" w:rsidP="005912BC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  <w:r w:rsidRPr="005912BC">
        <w:rPr>
          <w:rFonts w:ascii="Times New Roman" w:hAnsi="Times New Roman" w:cs="Times New Roman"/>
          <w:sz w:val="30"/>
          <w:szCs w:val="30"/>
          <w:lang w:val="en-US"/>
        </w:rPr>
        <w:t>Parisian suburban line J – Intercity Paris-Normandy</w:t>
      </w:r>
    </w:p>
    <w:p w:rsidR="005912BC" w:rsidRPr="005912BC" w:rsidRDefault="005912BC" w:rsidP="005912BC">
      <w:pPr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6468E6" w:rsidRDefault="00AF7863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413.9pt;margin-top:201.95pt;width:5.3pt;height:94.6pt;z-index:251669504" o:connectortype="straight" strokecolor="red"/>
        </w:pict>
      </w:r>
      <w:r>
        <w:rPr>
          <w:noProof/>
          <w:lang w:eastAsia="fr-FR"/>
        </w:rPr>
        <w:pict>
          <v:shape id="_x0000_s1037" type="#_x0000_t32" style="position:absolute;left:0;text-align:left;margin-left:284.15pt;margin-top:197.7pt;width:129.75pt;height:4.25pt;z-index:251668480" o:connectortype="straight" strokecolor="red"/>
        </w:pict>
      </w:r>
      <w:r>
        <w:rPr>
          <w:noProof/>
          <w:lang w:eastAsia="fr-FR"/>
        </w:rPr>
        <w:pict>
          <v:shape id="_x0000_s1036" type="#_x0000_t32" style="position:absolute;left:0;text-align:left;margin-left:284.15pt;margin-top:175.15pt;width:0;height:22.55pt;z-index:251667456" o:connectortype="straight" strokecolor="red"/>
        </w:pict>
      </w:r>
      <w:r>
        <w:rPr>
          <w:noProof/>
          <w:lang w:eastAsia="fr-FR"/>
        </w:rPr>
        <w:pict>
          <v:shape id="_x0000_s1034" type="#_x0000_t32" style="position:absolute;left:0;text-align:left;margin-left:88.2pt;margin-top:170.9pt;width:35.2pt;height:112.2pt;flip:y;z-index:251665408" o:connectortype="straight" strokecolor="red"/>
        </w:pict>
      </w:r>
      <w:r>
        <w:rPr>
          <w:noProof/>
          <w:lang w:eastAsia="fr-FR"/>
        </w:rPr>
        <w:pict>
          <v:shape id="_x0000_s1035" type="#_x0000_t32" style="position:absolute;left:0;text-align:left;margin-left:123.4pt;margin-top:170.9pt;width:160.75pt;height:4.25pt;z-index:251666432" o:connectortype="straight" strokecolor="red"/>
        </w:pict>
      </w:r>
      <w:r>
        <w:rPr>
          <w:noProof/>
          <w:lang w:eastAsia="fr-FR"/>
        </w:rPr>
        <w:pict>
          <v:shape id="_x0000_s1033" type="#_x0000_t32" style="position:absolute;left:0;text-align:left;margin-left:88.2pt;margin-top:283.1pt;width:331pt;height:13.45pt;z-index:251664384" o:connectortype="straight" strokecolor="red"/>
        </w:pict>
      </w:r>
      <w:r w:rsidR="006468E6">
        <w:rPr>
          <w:noProof/>
          <w:lang w:eastAsia="fr-FR"/>
        </w:rPr>
        <w:drawing>
          <wp:inline distT="0" distB="0" distL="0" distR="0">
            <wp:extent cx="5337810" cy="3796030"/>
            <wp:effectExtent l="19050" t="0" r="0" b="0"/>
            <wp:docPr id="1" name="Image 1" descr="Ligne J du Transilien - Wikiw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gne J du Transilien - Wikiwan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810" cy="379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8E6" w:rsidRDefault="00AF7863">
      <w:r>
        <w:rPr>
          <w:noProof/>
          <w:lang w:eastAsia="fr-FR"/>
        </w:rPr>
        <w:pict>
          <v:shape id="_x0000_s1032" type="#_x0000_t32" style="position:absolute;left:0;text-align:left;margin-left:351.95pt;margin-top:8.15pt;width:113.85pt;height:0;z-index:251663360" o:connectortype="straight" strokecolor="red"/>
        </w:pict>
      </w:r>
      <w:r>
        <w:rPr>
          <w:noProof/>
          <w:lang w:eastAsia="fr-FR"/>
        </w:rPr>
        <w:pict>
          <v:shape id="_x0000_s1031" type="#_x0000_t32" style="position:absolute;left:0;text-align:left;margin-left:315.95pt;margin-top:8.15pt;width:36pt;height:67.8pt;flip:y;z-index:251662336" o:connectortype="straight" strokecolor="red"/>
        </w:pict>
      </w:r>
      <w:r>
        <w:rPr>
          <w:noProof/>
          <w:lang w:eastAsia="fr-FR"/>
        </w:rPr>
        <w:pict>
          <v:shape id="_x0000_s1030" type="#_x0000_t32" style="position:absolute;left:0;text-align:left;margin-left:465.8pt;margin-top:8.15pt;width:0;height:190.85pt;flip:y;z-index:251661312" o:connectortype="straight" strokecolor="red"/>
        </w:pict>
      </w:r>
      <w:r>
        <w:rPr>
          <w:noProof/>
          <w:lang w:eastAsia="fr-FR"/>
        </w:rPr>
        <w:pict>
          <v:shape id="_x0000_s1029" type="#_x0000_t32" style="position:absolute;left:0;text-align:left;margin-left:62.25pt;margin-top:199pt;width:403.55pt;height:0;z-index:251660288" o:connectortype="straight" strokecolor="red"/>
        </w:pict>
      </w:r>
      <w:r>
        <w:rPr>
          <w:noProof/>
          <w:lang w:eastAsia="fr-FR"/>
        </w:rPr>
        <w:pict>
          <v:shape id="_x0000_s1027" type="#_x0000_t32" style="position:absolute;left:0;text-align:left;margin-left:62.25pt;margin-top:75.95pt;width:61.15pt;height:123.05pt;flip:y;z-index:251658240" o:connectortype="straight" strokecolor="red"/>
        </w:pict>
      </w:r>
      <w:r>
        <w:rPr>
          <w:noProof/>
          <w:lang w:eastAsia="fr-FR"/>
        </w:rPr>
        <w:pict>
          <v:shape id="_x0000_s1028" type="#_x0000_t32" style="position:absolute;left:0;text-align:left;margin-left:123.4pt;margin-top:75.95pt;width:192.55pt;height:0;z-index:251659264" o:connectortype="straight" strokecolor="red"/>
        </w:pict>
      </w:r>
      <w:r w:rsidR="005912BC">
        <w:rPr>
          <w:noProof/>
          <w:lang w:eastAsia="fr-FR"/>
        </w:rPr>
        <w:drawing>
          <wp:inline distT="0" distB="0" distL="0" distR="0">
            <wp:extent cx="6019076" cy="2636875"/>
            <wp:effectExtent l="19050" t="0" r="724" b="0"/>
            <wp:docPr id="7" name="Image 7" descr="Fichier:Ligne J, schéma de la ligne.png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chier:Ligne J, schéma de la ligne.png — Wikipédi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095" cy="2640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8E6" w:rsidRPr="005912BC" w:rsidRDefault="005912BC">
      <w:pPr>
        <w:rPr>
          <w:rFonts w:ascii="Times New Roman" w:hAnsi="Times New Roman" w:cs="Times New Roman"/>
          <w:lang w:val="en-US"/>
        </w:rPr>
      </w:pPr>
      <w:r w:rsidRPr="005912BC">
        <w:rPr>
          <w:rFonts w:ascii="Times New Roman" w:hAnsi="Times New Roman" w:cs="Times New Roman"/>
          <w:lang w:val="en-US"/>
        </w:rPr>
        <w:t xml:space="preserve">The area circled in red represents the layout. </w:t>
      </w:r>
    </w:p>
    <w:p w:rsidR="006468E6" w:rsidRPr="00E37261" w:rsidRDefault="00E37261">
      <w:pPr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u w:val="single"/>
          <w:lang w:val="en-US"/>
        </w:rPr>
        <w:t>Infrastructure:</w:t>
      </w:r>
    </w:p>
    <w:p w:rsidR="006468E6" w:rsidRDefault="00E3726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station “Paris-Saint </w:t>
      </w:r>
      <w:proofErr w:type="spellStart"/>
      <w:r>
        <w:rPr>
          <w:rFonts w:ascii="Times New Roman" w:hAnsi="Times New Roman" w:cs="Times New Roman"/>
          <w:lang w:val="en-US"/>
        </w:rPr>
        <w:t>Lazare</w:t>
      </w:r>
      <w:proofErr w:type="spellEnd"/>
      <w:r>
        <w:rPr>
          <w:rFonts w:ascii="Times New Roman" w:hAnsi="Times New Roman" w:cs="Times New Roman"/>
          <w:lang w:val="en-US"/>
        </w:rPr>
        <w:t xml:space="preserve">” is </w:t>
      </w:r>
      <w:r w:rsidR="005D5556">
        <w:rPr>
          <w:rFonts w:ascii="Times New Roman" w:hAnsi="Times New Roman" w:cs="Times New Roman"/>
          <w:lang w:val="en-US"/>
        </w:rPr>
        <w:t>one of the six Parisian</w:t>
      </w:r>
      <w:r>
        <w:rPr>
          <w:rFonts w:ascii="Times New Roman" w:hAnsi="Times New Roman" w:cs="Times New Roman"/>
          <w:lang w:val="en-US"/>
        </w:rPr>
        <w:t xml:space="preserve"> railway stations</w:t>
      </w:r>
      <w:r w:rsidR="005D5556">
        <w:rPr>
          <w:rFonts w:ascii="Times New Roman" w:hAnsi="Times New Roman" w:cs="Times New Roman"/>
          <w:lang w:val="en-US"/>
        </w:rPr>
        <w:t xml:space="preserve">, each of them being the origin of one branch of the star-like main national network. It is dedicated to suburban trains (lines L and J) and to trains going to Normandy. There is no high speed line to Normandy, so no TGV can be seen at Paris-St </w:t>
      </w:r>
      <w:proofErr w:type="spellStart"/>
      <w:r w:rsidR="005D5556">
        <w:rPr>
          <w:rFonts w:ascii="Times New Roman" w:hAnsi="Times New Roman" w:cs="Times New Roman"/>
          <w:lang w:val="en-US"/>
        </w:rPr>
        <w:t>Lazare</w:t>
      </w:r>
      <w:proofErr w:type="spellEnd"/>
      <w:r w:rsidR="005D5556">
        <w:rPr>
          <w:rFonts w:ascii="Times New Roman" w:hAnsi="Times New Roman" w:cs="Times New Roman"/>
          <w:lang w:val="en-US"/>
        </w:rPr>
        <w:t xml:space="preserve">. The area that is accessible departing from this station may seem quite small </w:t>
      </w:r>
      <w:r w:rsidR="005D5556">
        <w:rPr>
          <w:rFonts w:ascii="Times New Roman" w:hAnsi="Times New Roman" w:cs="Times New Roman"/>
          <w:lang w:val="en-US"/>
        </w:rPr>
        <w:lastRenderedPageBreak/>
        <w:t xml:space="preserve">compared to </w:t>
      </w:r>
      <w:r w:rsidR="00A03BB4">
        <w:rPr>
          <w:rFonts w:ascii="Times New Roman" w:hAnsi="Times New Roman" w:cs="Times New Roman"/>
          <w:lang w:val="en-US"/>
        </w:rPr>
        <w:t xml:space="preserve">the Parisian stations serving the South of France, but the traffic is actually very heavy. Note a only around 50 % of the trains departing from or arriving at Paris-St </w:t>
      </w:r>
      <w:proofErr w:type="spellStart"/>
      <w:r w:rsidR="00A03BB4">
        <w:rPr>
          <w:rFonts w:ascii="Times New Roman" w:hAnsi="Times New Roman" w:cs="Times New Roman"/>
          <w:lang w:val="en-US"/>
        </w:rPr>
        <w:t>Lazare</w:t>
      </w:r>
      <w:proofErr w:type="spellEnd"/>
      <w:r w:rsidR="00A03BB4">
        <w:rPr>
          <w:rFonts w:ascii="Times New Roman" w:hAnsi="Times New Roman" w:cs="Times New Roman"/>
          <w:lang w:val="en-US"/>
        </w:rPr>
        <w:t xml:space="preserve"> are represented in the </w:t>
      </w:r>
      <w:proofErr w:type="gramStart"/>
      <w:r w:rsidR="00A03BB4">
        <w:rPr>
          <w:rFonts w:ascii="Times New Roman" w:hAnsi="Times New Roman" w:cs="Times New Roman"/>
          <w:lang w:val="en-US"/>
        </w:rPr>
        <w:t>layout !</w:t>
      </w:r>
      <w:proofErr w:type="gramEnd"/>
    </w:p>
    <w:p w:rsidR="00A03BB4" w:rsidRDefault="00A03BB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10 tracks originating at Paris-St </w:t>
      </w:r>
      <w:proofErr w:type="spellStart"/>
      <w:r>
        <w:rPr>
          <w:rFonts w:ascii="Times New Roman" w:hAnsi="Times New Roman" w:cs="Times New Roman"/>
          <w:lang w:val="en-US"/>
        </w:rPr>
        <w:t>Lazare</w:t>
      </w:r>
      <w:proofErr w:type="spellEnd"/>
      <w:r>
        <w:rPr>
          <w:rFonts w:ascii="Times New Roman" w:hAnsi="Times New Roman" w:cs="Times New Roman"/>
          <w:lang w:val="en-US"/>
        </w:rPr>
        <w:t xml:space="preserve"> are </w:t>
      </w:r>
      <w:r w:rsidR="009427E8">
        <w:rPr>
          <w:rFonts w:ascii="Times New Roman" w:hAnsi="Times New Roman" w:cs="Times New Roman"/>
          <w:lang w:val="en-US"/>
        </w:rPr>
        <w:t xml:space="preserve">all electrified with 25kV-50Hz and </w:t>
      </w:r>
      <w:r>
        <w:rPr>
          <w:rFonts w:ascii="Times New Roman" w:hAnsi="Times New Roman" w:cs="Times New Roman"/>
          <w:lang w:val="en-US"/>
        </w:rPr>
        <w:t>divided in several groups</w:t>
      </w:r>
      <w:r w:rsidR="00102236">
        <w:rPr>
          <w:rFonts w:ascii="Times New Roman" w:hAnsi="Times New Roman" w:cs="Times New Roman"/>
          <w:lang w:val="en-US"/>
        </w:rPr>
        <w:t xml:space="preserve"> (see the scheme below for better understanding)</w:t>
      </w:r>
      <w:r>
        <w:rPr>
          <w:rFonts w:ascii="Times New Roman" w:hAnsi="Times New Roman" w:cs="Times New Roman"/>
          <w:lang w:val="en-US"/>
        </w:rPr>
        <w:t>:</w:t>
      </w:r>
    </w:p>
    <w:p w:rsidR="00A03BB4" w:rsidRDefault="00A03BB4" w:rsidP="00A03BB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Groups II and III, not represented in the layout and used by the other suburban line L.</w:t>
      </w:r>
      <w:r w:rsidR="00102236">
        <w:rPr>
          <w:rFonts w:ascii="Times New Roman" w:hAnsi="Times New Roman" w:cs="Times New Roman"/>
          <w:lang w:val="en-US"/>
        </w:rPr>
        <w:t xml:space="preserve"> Platform 1 to 8 are dedicated to these groups.</w:t>
      </w:r>
    </w:p>
    <w:p w:rsidR="00102236" w:rsidRPr="00102236" w:rsidRDefault="00A03BB4" w:rsidP="00102236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A03BB4">
        <w:rPr>
          <w:rFonts w:ascii="Times New Roman" w:hAnsi="Times New Roman" w:cs="Times New Roman"/>
        </w:rPr>
        <w:t xml:space="preserve">Group IV, Paris – Argenteuil – Ermont-Eaubonne. </w:t>
      </w:r>
      <w:r w:rsidRPr="00A03BB4">
        <w:rPr>
          <w:rFonts w:ascii="Times New Roman" w:hAnsi="Times New Roman" w:cs="Times New Roman"/>
          <w:lang w:val="en-US"/>
        </w:rPr>
        <w:t xml:space="preserve">Between </w:t>
      </w:r>
      <w:proofErr w:type="spellStart"/>
      <w:r w:rsidRPr="00A03BB4">
        <w:rPr>
          <w:rFonts w:ascii="Times New Roman" w:hAnsi="Times New Roman" w:cs="Times New Roman"/>
          <w:lang w:val="en-US"/>
        </w:rPr>
        <w:t>Asnières</w:t>
      </w:r>
      <w:proofErr w:type="spellEnd"/>
      <w:r w:rsidRPr="00A03BB4">
        <w:rPr>
          <w:rFonts w:ascii="Times New Roman" w:hAnsi="Times New Roman" w:cs="Times New Roman"/>
          <w:lang w:val="en-US"/>
        </w:rPr>
        <w:t>-</w:t>
      </w:r>
      <w:proofErr w:type="spellStart"/>
      <w:r w:rsidRPr="00A03BB4">
        <w:rPr>
          <w:rFonts w:ascii="Times New Roman" w:hAnsi="Times New Roman" w:cs="Times New Roman"/>
          <w:lang w:val="en-US"/>
        </w:rPr>
        <w:t>sur</w:t>
      </w:r>
      <w:proofErr w:type="spellEnd"/>
      <w:r w:rsidRPr="00A03BB4">
        <w:rPr>
          <w:rFonts w:ascii="Times New Roman" w:hAnsi="Times New Roman" w:cs="Times New Roman"/>
          <w:lang w:val="en-US"/>
        </w:rPr>
        <w:t>-Seine and Argent</w:t>
      </w:r>
      <w:r w:rsidR="009427E8">
        <w:rPr>
          <w:rFonts w:ascii="Times New Roman" w:hAnsi="Times New Roman" w:cs="Times New Roman"/>
          <w:lang w:val="en-US"/>
        </w:rPr>
        <w:t>euil, this group has the same path</w:t>
      </w:r>
      <w:r w:rsidRPr="00A03BB4">
        <w:rPr>
          <w:rFonts w:ascii="Times New Roman" w:hAnsi="Times New Roman" w:cs="Times New Roman"/>
          <w:lang w:val="en-US"/>
        </w:rPr>
        <w:t xml:space="preserve"> as group VI</w:t>
      </w:r>
      <w:r w:rsidR="009427E8">
        <w:rPr>
          <w:rFonts w:ascii="Times New Roman" w:hAnsi="Times New Roman" w:cs="Times New Roman"/>
          <w:lang w:val="en-US"/>
        </w:rPr>
        <w:t xml:space="preserve">. Trains of this group always serve every stations between </w:t>
      </w:r>
      <w:proofErr w:type="spellStart"/>
      <w:r w:rsidR="009427E8">
        <w:rPr>
          <w:rFonts w:ascii="Times New Roman" w:hAnsi="Times New Roman" w:cs="Times New Roman"/>
          <w:lang w:val="en-US"/>
        </w:rPr>
        <w:t>Asnière</w:t>
      </w:r>
      <w:r w:rsidR="00EC3DF4">
        <w:rPr>
          <w:rFonts w:ascii="Times New Roman" w:hAnsi="Times New Roman" w:cs="Times New Roman"/>
          <w:lang w:val="en-US"/>
        </w:rPr>
        <w:t>s</w:t>
      </w:r>
      <w:proofErr w:type="spellEnd"/>
      <w:r w:rsidR="009427E8">
        <w:rPr>
          <w:rFonts w:ascii="Times New Roman" w:hAnsi="Times New Roman" w:cs="Times New Roman"/>
          <w:lang w:val="en-US"/>
        </w:rPr>
        <w:t>-</w:t>
      </w:r>
      <w:proofErr w:type="spellStart"/>
      <w:r w:rsidR="009427E8">
        <w:rPr>
          <w:rFonts w:ascii="Times New Roman" w:hAnsi="Times New Roman" w:cs="Times New Roman"/>
          <w:lang w:val="en-US"/>
        </w:rPr>
        <w:t>sur</w:t>
      </w:r>
      <w:proofErr w:type="spellEnd"/>
      <w:r w:rsidR="009427E8">
        <w:rPr>
          <w:rFonts w:ascii="Times New Roman" w:hAnsi="Times New Roman" w:cs="Times New Roman"/>
          <w:lang w:val="en-US"/>
        </w:rPr>
        <w:t xml:space="preserve">-Seine and </w:t>
      </w:r>
      <w:proofErr w:type="spellStart"/>
      <w:r w:rsidR="009427E8">
        <w:rPr>
          <w:rFonts w:ascii="Times New Roman" w:hAnsi="Times New Roman" w:cs="Times New Roman"/>
          <w:lang w:val="en-US"/>
        </w:rPr>
        <w:t>Ermont-Eaubonne</w:t>
      </w:r>
      <w:proofErr w:type="spellEnd"/>
      <w:proofErr w:type="gramStart"/>
      <w:r w:rsidR="004029B9">
        <w:rPr>
          <w:rFonts w:ascii="Times New Roman" w:hAnsi="Times New Roman" w:cs="Times New Roman"/>
          <w:lang w:val="en-US"/>
        </w:rPr>
        <w:t>.</w:t>
      </w:r>
      <w:r w:rsidR="009427E8">
        <w:rPr>
          <w:rFonts w:ascii="Times New Roman" w:hAnsi="Times New Roman" w:cs="Times New Roman"/>
          <w:lang w:val="en-US"/>
        </w:rPr>
        <w:t>.</w:t>
      </w:r>
      <w:proofErr w:type="gramEnd"/>
      <w:r w:rsidR="00102236">
        <w:rPr>
          <w:rFonts w:ascii="Times New Roman" w:hAnsi="Times New Roman" w:cs="Times New Roman"/>
          <w:lang w:val="en-US"/>
        </w:rPr>
        <w:t xml:space="preserve"> Platforms 9 to 12 are dedicated to this group.</w:t>
      </w:r>
    </w:p>
    <w:p w:rsidR="00A03BB4" w:rsidRDefault="009427E8" w:rsidP="00A03BB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45172C">
        <w:rPr>
          <w:rFonts w:ascii="Times New Roman" w:hAnsi="Times New Roman" w:cs="Times New Roman"/>
          <w:lang w:val="en-US"/>
        </w:rPr>
        <w:t xml:space="preserve">Group V, </w:t>
      </w:r>
      <w:r w:rsidR="00A03BB4" w:rsidRPr="0045172C">
        <w:rPr>
          <w:rFonts w:ascii="Times New Roman" w:hAnsi="Times New Roman" w:cs="Times New Roman"/>
          <w:lang w:val="en-US"/>
        </w:rPr>
        <w:t xml:space="preserve">Paris – </w:t>
      </w:r>
      <w:proofErr w:type="spellStart"/>
      <w:r w:rsidRPr="0045172C">
        <w:rPr>
          <w:rFonts w:ascii="Times New Roman" w:hAnsi="Times New Roman" w:cs="Times New Roman"/>
          <w:lang w:val="en-US"/>
        </w:rPr>
        <w:t>Poissy</w:t>
      </w:r>
      <w:proofErr w:type="spellEnd"/>
      <w:r w:rsidRPr="0045172C">
        <w:rPr>
          <w:rFonts w:ascii="Times New Roman" w:hAnsi="Times New Roman" w:cs="Times New Roman"/>
          <w:lang w:val="en-US"/>
        </w:rPr>
        <w:t xml:space="preserve"> – Mantes-la-Jolie, part of the national line « Paris – </w:t>
      </w:r>
      <w:r w:rsidR="00B45135">
        <w:rPr>
          <w:rFonts w:ascii="Times New Roman" w:hAnsi="Times New Roman" w:cs="Times New Roman"/>
          <w:lang w:val="en-US"/>
        </w:rPr>
        <w:t xml:space="preserve">Rouen – </w:t>
      </w:r>
      <w:r w:rsidR="00A03BB4" w:rsidRPr="0045172C">
        <w:rPr>
          <w:rFonts w:ascii="Times New Roman" w:hAnsi="Times New Roman" w:cs="Times New Roman"/>
          <w:lang w:val="en-US"/>
        </w:rPr>
        <w:t>Le Havre</w:t>
      </w:r>
      <w:r w:rsidRPr="0045172C">
        <w:rPr>
          <w:rFonts w:ascii="Times New Roman" w:hAnsi="Times New Roman" w:cs="Times New Roman"/>
          <w:lang w:val="en-US"/>
        </w:rPr>
        <w:t> »</w:t>
      </w:r>
      <w:r w:rsidR="00A03BB4" w:rsidRPr="0045172C">
        <w:rPr>
          <w:rFonts w:ascii="Times New Roman" w:hAnsi="Times New Roman" w:cs="Times New Roman"/>
          <w:lang w:val="en-US"/>
        </w:rPr>
        <w:t>.</w:t>
      </w:r>
      <w:r w:rsidR="0045172C" w:rsidRPr="0045172C">
        <w:rPr>
          <w:rFonts w:ascii="Times New Roman" w:hAnsi="Times New Roman" w:cs="Times New Roman"/>
          <w:lang w:val="en-US"/>
        </w:rPr>
        <w:t xml:space="preserve"> After </w:t>
      </w:r>
      <w:proofErr w:type="spellStart"/>
      <w:r w:rsidR="0045172C" w:rsidRPr="0045172C">
        <w:rPr>
          <w:rFonts w:ascii="Times New Roman" w:hAnsi="Times New Roman" w:cs="Times New Roman"/>
          <w:lang w:val="en-US"/>
        </w:rPr>
        <w:t>Poissy</w:t>
      </w:r>
      <w:proofErr w:type="spellEnd"/>
      <w:r w:rsidR="0045172C" w:rsidRPr="0045172C">
        <w:rPr>
          <w:rFonts w:ascii="Times New Roman" w:hAnsi="Times New Roman" w:cs="Times New Roman"/>
          <w:lang w:val="en-US"/>
        </w:rPr>
        <w:t xml:space="preserve">, the tracks follow the Seine </w:t>
      </w:r>
      <w:proofErr w:type="gramStart"/>
      <w:r w:rsidR="0045172C" w:rsidRPr="0045172C">
        <w:rPr>
          <w:rFonts w:ascii="Times New Roman" w:hAnsi="Times New Roman" w:cs="Times New Roman"/>
          <w:lang w:val="en-US"/>
        </w:rPr>
        <w:t>river</w:t>
      </w:r>
      <w:proofErr w:type="gramEnd"/>
      <w:r w:rsidR="0045172C" w:rsidRPr="0045172C">
        <w:rPr>
          <w:rFonts w:ascii="Times New Roman" w:hAnsi="Times New Roman" w:cs="Times New Roman"/>
          <w:lang w:val="en-US"/>
        </w:rPr>
        <w:t xml:space="preserve"> on its southern riverside. </w:t>
      </w:r>
      <w:r w:rsidR="0045172C">
        <w:rPr>
          <w:rFonts w:ascii="Times New Roman" w:hAnsi="Times New Roman" w:cs="Times New Roman"/>
          <w:lang w:val="en-US"/>
        </w:rPr>
        <w:t xml:space="preserve">The line is doubled between </w:t>
      </w:r>
      <w:proofErr w:type="spellStart"/>
      <w:r w:rsidR="0045172C">
        <w:rPr>
          <w:rFonts w:ascii="Times New Roman" w:hAnsi="Times New Roman" w:cs="Times New Roman"/>
          <w:lang w:val="en-US"/>
        </w:rPr>
        <w:t>Vernouillet</w:t>
      </w:r>
      <w:proofErr w:type="spellEnd"/>
      <w:r w:rsidR="0045172C">
        <w:rPr>
          <w:rFonts w:ascii="Times New Roman" w:hAnsi="Times New Roman" w:cs="Times New Roman"/>
          <w:lang w:val="en-US"/>
        </w:rPr>
        <w:t xml:space="preserve"> and Les </w:t>
      </w:r>
      <w:proofErr w:type="spellStart"/>
      <w:r w:rsidR="0045172C">
        <w:rPr>
          <w:rFonts w:ascii="Times New Roman" w:hAnsi="Times New Roman" w:cs="Times New Roman"/>
          <w:lang w:val="en-US"/>
        </w:rPr>
        <w:t>Mureaux</w:t>
      </w:r>
      <w:proofErr w:type="spellEnd"/>
      <w:r w:rsidR="0045172C">
        <w:rPr>
          <w:rFonts w:ascii="Times New Roman" w:hAnsi="Times New Roman" w:cs="Times New Roman"/>
          <w:lang w:val="en-US"/>
        </w:rPr>
        <w:t>, allowing fast suburban trains and interregional trains to Normandy to overtake</w:t>
      </w:r>
      <w:r w:rsidR="00B45135">
        <w:rPr>
          <w:rFonts w:ascii="Times New Roman" w:hAnsi="Times New Roman" w:cs="Times New Roman"/>
          <w:lang w:val="en-US"/>
        </w:rPr>
        <w:t xml:space="preserve"> slow ones. After Mantes-la-Jolie, there is an embranchment to the second main line in Normandy serving Evreux, Caen and Cherbourg.</w:t>
      </w:r>
      <w:r w:rsidR="00102236">
        <w:rPr>
          <w:rFonts w:ascii="Times New Roman" w:hAnsi="Times New Roman" w:cs="Times New Roman"/>
          <w:lang w:val="en-US"/>
        </w:rPr>
        <w:t xml:space="preserve"> Platforms 13 to 16 are dedicated to group V suburban trains and platforms </w:t>
      </w:r>
      <w:r w:rsidR="00E95D5C">
        <w:rPr>
          <w:rFonts w:ascii="Times New Roman" w:hAnsi="Times New Roman" w:cs="Times New Roman"/>
          <w:lang w:val="en-US"/>
        </w:rPr>
        <w:t xml:space="preserve">21 to 27 to </w:t>
      </w:r>
      <w:r w:rsidR="00EC3DF4">
        <w:rPr>
          <w:rFonts w:ascii="Times New Roman" w:hAnsi="Times New Roman" w:cs="Times New Roman"/>
          <w:lang w:val="en-US"/>
        </w:rPr>
        <w:t>longer intercity trains</w:t>
      </w:r>
      <w:r w:rsidR="00E95D5C">
        <w:rPr>
          <w:rFonts w:ascii="Times New Roman" w:hAnsi="Times New Roman" w:cs="Times New Roman"/>
          <w:lang w:val="en-US"/>
        </w:rPr>
        <w:t>.</w:t>
      </w:r>
    </w:p>
    <w:p w:rsidR="00102236" w:rsidRPr="00102236" w:rsidRDefault="00102236" w:rsidP="00A03BB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102236">
        <w:rPr>
          <w:rFonts w:ascii="Times New Roman" w:hAnsi="Times New Roman" w:cs="Times New Roman"/>
        </w:rPr>
        <w:t xml:space="preserve">Group VI, Paris – Argenteuil – </w:t>
      </w:r>
      <w:proofErr w:type="spellStart"/>
      <w:r w:rsidRPr="00102236">
        <w:rPr>
          <w:rFonts w:ascii="Times New Roman" w:hAnsi="Times New Roman" w:cs="Times New Roman"/>
        </w:rPr>
        <w:t>Conflans</w:t>
      </w:r>
      <w:proofErr w:type="spellEnd"/>
      <w:r w:rsidRPr="00102236">
        <w:rPr>
          <w:rFonts w:ascii="Times New Roman" w:hAnsi="Times New Roman" w:cs="Times New Roman"/>
        </w:rPr>
        <w:t xml:space="preserve"> – Mantes-la-Jolie. </w:t>
      </w:r>
      <w:r w:rsidRPr="00102236">
        <w:rPr>
          <w:rFonts w:ascii="Times New Roman" w:hAnsi="Times New Roman" w:cs="Times New Roman"/>
          <w:lang w:val="en-US"/>
        </w:rPr>
        <w:t xml:space="preserve">This line also goes to Mantes-la-Jolie, following the northern side of Seine </w:t>
      </w:r>
      <w:r>
        <w:rPr>
          <w:rFonts w:ascii="Times New Roman" w:hAnsi="Times New Roman" w:cs="Times New Roman"/>
          <w:lang w:val="en-US"/>
        </w:rPr>
        <w:t>t</w:t>
      </w:r>
      <w:r w:rsidRPr="00102236">
        <w:rPr>
          <w:rFonts w:ascii="Times New Roman" w:hAnsi="Times New Roman" w:cs="Times New Roman"/>
          <w:lang w:val="en-US"/>
        </w:rPr>
        <w:t>hough</w:t>
      </w:r>
      <w:r>
        <w:rPr>
          <w:rFonts w:ascii="Times New Roman" w:hAnsi="Times New Roman" w:cs="Times New Roman"/>
          <w:lang w:val="en-US"/>
        </w:rPr>
        <w:t xml:space="preserve">. At </w:t>
      </w:r>
      <w:proofErr w:type="spellStart"/>
      <w:r>
        <w:rPr>
          <w:rFonts w:ascii="Times New Roman" w:hAnsi="Times New Roman" w:cs="Times New Roman"/>
          <w:lang w:val="en-US"/>
        </w:rPr>
        <w:t>Conflans</w:t>
      </w:r>
      <w:proofErr w:type="spellEnd"/>
      <w:r>
        <w:rPr>
          <w:rFonts w:ascii="Times New Roman" w:hAnsi="Times New Roman" w:cs="Times New Roman"/>
          <w:lang w:val="en-US"/>
        </w:rPr>
        <w:t xml:space="preserve"> station, there is an embranchment going to </w:t>
      </w:r>
      <w:proofErr w:type="spellStart"/>
      <w:r>
        <w:rPr>
          <w:rFonts w:ascii="Times New Roman" w:hAnsi="Times New Roman" w:cs="Times New Roman"/>
          <w:lang w:val="en-US"/>
        </w:rPr>
        <w:t>Pontoise</w:t>
      </w:r>
      <w:proofErr w:type="spellEnd"/>
      <w:r>
        <w:rPr>
          <w:rFonts w:ascii="Times New Roman" w:hAnsi="Times New Roman" w:cs="Times New Roman"/>
          <w:lang w:val="en-US"/>
        </w:rPr>
        <w:t>.</w:t>
      </w:r>
      <w:r w:rsidR="00E95D5C">
        <w:rPr>
          <w:rFonts w:ascii="Times New Roman" w:hAnsi="Times New Roman" w:cs="Times New Roman"/>
          <w:lang w:val="en-US"/>
        </w:rPr>
        <w:t xml:space="preserve"> Platforms 17 to 20 are dedicated to these trains.</w:t>
      </w:r>
    </w:p>
    <w:p w:rsidR="006468E6" w:rsidRPr="00102236" w:rsidRDefault="006468E6">
      <w:pPr>
        <w:rPr>
          <w:rFonts w:ascii="Times New Roman" w:hAnsi="Times New Roman" w:cs="Times New Roman"/>
          <w:lang w:val="en-US"/>
        </w:rPr>
      </w:pPr>
    </w:p>
    <w:p w:rsidR="006468E6" w:rsidRPr="00102236" w:rsidRDefault="006468E6">
      <w:pPr>
        <w:rPr>
          <w:rFonts w:ascii="Times New Roman" w:hAnsi="Times New Roman" w:cs="Times New Roman"/>
          <w:lang w:val="en-US"/>
        </w:rPr>
      </w:pPr>
    </w:p>
    <w:p w:rsidR="006468E6" w:rsidRPr="00102236" w:rsidRDefault="00AF786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left:0;text-align:left;margin-left:105pt;margin-top:10.1pt;width:103.85pt;height:20.85pt;z-index:251695104" filled="f" stroked="f">
            <v:textbox>
              <w:txbxContent>
                <w:p w:rsidR="000B5ACF" w:rsidRPr="005C0A8C" w:rsidRDefault="005C0A8C">
                  <w:pPr>
                    <w:rPr>
                      <w:color w:val="7030A0"/>
                    </w:rPr>
                  </w:pPr>
                  <w:r w:rsidRPr="005C0A8C">
                    <w:rPr>
                      <w:color w:val="7030A0"/>
                    </w:rPr>
                    <w:t>Group II-Versailles</w:t>
                  </w:r>
                </w:p>
              </w:txbxContent>
            </v:textbox>
          </v:shape>
        </w:pict>
      </w:r>
    </w:p>
    <w:p w:rsidR="006468E6" w:rsidRPr="00102236" w:rsidRDefault="00AF786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fr-FR"/>
        </w:rPr>
        <w:pict>
          <v:shape id="_x0000_s1077" type="#_x0000_t202" style="position:absolute;left:0;text-align:left;margin-left:447.8pt;margin-top:2.65pt;width:55.1pt;height:19.45pt;z-index:251709440" filled="f" stroked="f">
            <v:textbox>
              <w:txbxContent>
                <w:p w:rsidR="00846B57" w:rsidRPr="005C0A8C" w:rsidRDefault="00846B57" w:rsidP="00846B57">
                  <w:pPr>
                    <w:jc w:val="center"/>
                  </w:pPr>
                  <w:r>
                    <w:t>Caen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74" type="#_x0000_t202" style="position:absolute;left:0;text-align:left;margin-left:258pt;margin-top:5pt;width:130.7pt;height:51pt;z-index:251706368" filled="f" stroked="f">
            <v:textbox>
              <w:txbxContent>
                <w:p w:rsidR="00251C08" w:rsidRPr="00467678" w:rsidRDefault="00251C08" w:rsidP="00467678">
                  <w:pPr>
                    <w:spacing w:after="0"/>
                    <w:jc w:val="center"/>
                    <w:rPr>
                      <w:color w:val="0070C0"/>
                    </w:rPr>
                  </w:pPr>
                  <w:r w:rsidRPr="00467678">
                    <w:rPr>
                      <w:color w:val="0070C0"/>
                    </w:rPr>
                    <w:t>Group V-Mantes-la-Jolie</w:t>
                  </w:r>
                </w:p>
                <w:p w:rsidR="00467678" w:rsidRPr="00467678" w:rsidRDefault="00467678" w:rsidP="00467678">
                  <w:pPr>
                    <w:jc w:val="center"/>
                    <w:rPr>
                      <w:color w:val="0070C0"/>
                    </w:rPr>
                  </w:pPr>
                  <w:r w:rsidRPr="00467678">
                    <w:rPr>
                      <w:color w:val="0070C0"/>
                    </w:rPr>
                    <w:t>Main line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68" type="#_x0000_t202" style="position:absolute;left:0;text-align:left;margin-left:371.15pt;margin-top:13.2pt;width:80.7pt;height:36.15pt;z-index:251700224" filled="f" stroked="f">
            <v:textbox>
              <w:txbxContent>
                <w:p w:rsidR="00251C08" w:rsidRPr="00251C08" w:rsidRDefault="00251C08" w:rsidP="00251C08">
                  <w:pPr>
                    <w:jc w:val="center"/>
                    <w:rPr>
                      <w:b/>
                    </w:rPr>
                  </w:pPr>
                  <w:r w:rsidRPr="00251C08">
                    <w:rPr>
                      <w:b/>
                    </w:rPr>
                    <w:t>Mantes-la-Jolie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65" type="#_x0000_t202" style="position:absolute;left:0;text-align:left;margin-left:-42.4pt;margin-top:17.3pt;width:86.25pt;height:20.85pt;z-index:251697152" filled="f" stroked="f">
            <v:textbox>
              <w:txbxContent>
                <w:p w:rsidR="005C0A8C" w:rsidRPr="005C0A8C" w:rsidRDefault="005C0A8C" w:rsidP="005C0A8C">
                  <w:pPr>
                    <w:rPr>
                      <w:b/>
                    </w:rPr>
                  </w:pPr>
                  <w:r w:rsidRPr="005C0A8C">
                    <w:rPr>
                      <w:b/>
                    </w:rPr>
                    <w:t>Paris-St Lazare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64" type="#_x0000_t202" style="position:absolute;left:0;text-align:left;margin-left:106.05pt;margin-top:.4pt;width:103.85pt;height:20.85pt;z-index:251696128" filled="f" stroked="f">
            <v:textbox>
              <w:txbxContent>
                <w:p w:rsidR="005C0A8C" w:rsidRPr="005C0A8C" w:rsidRDefault="005C0A8C" w:rsidP="005C0A8C">
                  <w:pPr>
                    <w:rPr>
                      <w:color w:val="7030A0"/>
                    </w:rPr>
                  </w:pPr>
                  <w:r w:rsidRPr="005C0A8C">
                    <w:rPr>
                      <w:color w:val="7030A0"/>
                    </w:rPr>
                    <w:t>Group II</w:t>
                  </w:r>
                  <w:r>
                    <w:rPr>
                      <w:color w:val="7030A0"/>
                    </w:rPr>
                    <w:t>I</w:t>
                  </w:r>
                  <w:r w:rsidRPr="005C0A8C">
                    <w:rPr>
                      <w:color w:val="7030A0"/>
                    </w:rPr>
                    <w:t>-</w:t>
                  </w:r>
                  <w:r>
                    <w:rPr>
                      <w:color w:val="7030A0"/>
                    </w:rPr>
                    <w:t>Nanterre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47" type="#_x0000_t32" style="position:absolute;left:0;text-align:left;margin-left:81.65pt;margin-top:4.75pt;width:30.9pt;height:37.6pt;flip:y;z-index:251678720" o:connectortype="straight" strokecolor="#7030a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48" type="#_x0000_t32" style="position:absolute;left:0;text-align:left;margin-left:82.6pt;margin-top:15.9pt;width:30.9pt;height:37.6pt;flip:y;z-index:251679744" o:connectortype="straight" strokecolor="#7030a0" strokeweight="4.5pt"/>
        </w:pict>
      </w:r>
    </w:p>
    <w:p w:rsidR="006468E6" w:rsidRPr="00102236" w:rsidRDefault="00AF786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fr-FR"/>
        </w:rPr>
        <w:pict>
          <v:shape id="_x0000_s1078" type="#_x0000_t202" style="position:absolute;left:0;text-align:left;margin-left:459.8pt;margin-top:15.4pt;width:55.1pt;height:19.45pt;z-index:251710464" filled="f" stroked="f">
            <v:textbox>
              <w:txbxContent>
                <w:p w:rsidR="00846B57" w:rsidRPr="005C0A8C" w:rsidRDefault="00846B57" w:rsidP="00846B57">
                  <w:pPr>
                    <w:jc w:val="center"/>
                  </w:pPr>
                  <w:r>
                    <w:t>Rouen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67" type="#_x0000_t202" style="position:absolute;left:0;text-align:left;margin-left:214.8pt;margin-top:2.25pt;width:62.25pt;height:36.15pt;z-index:251699200" filled="f" stroked="f">
            <v:textbox>
              <w:txbxContent>
                <w:p w:rsidR="005C0A8C" w:rsidRPr="005C0A8C" w:rsidRDefault="005C0A8C" w:rsidP="005C0A8C">
                  <w:pPr>
                    <w:jc w:val="center"/>
                  </w:pPr>
                  <w:r>
                    <w:t>Poissy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62" type="#_x0000_t32" style="position:absolute;left:0;text-align:left;margin-left:419pt;margin-top:.55pt;width:44.95pt;height:27.55pt;flip:y;z-index:251694080" o:connectortype="straight" strokecolor="black [3213]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rect id="_x0000_s1060" style="position:absolute;left:0;text-align:left;margin-left:408.4pt;margin-top:22.35pt;width:7.15pt;height:12.5pt;z-index:251692032"/>
        </w:pict>
      </w:r>
      <w:r>
        <w:rPr>
          <w:rFonts w:ascii="Times New Roman" w:hAnsi="Times New Roman" w:cs="Times New Roman"/>
          <w:noProof/>
          <w:lang w:eastAsia="fr-FR"/>
        </w:rPr>
        <w:pict>
          <v:rect id="_x0000_s1059" style="position:absolute;left:0;text-align:left;margin-left:240.6pt;margin-top:22.35pt;width:7.15pt;height:12.5pt;z-index:251691008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40" type="#_x0000_t32" style="position:absolute;left:0;text-align:left;margin-left:6.15pt;margin-top:17.8pt;width:77.15pt;height:0;z-index:251671552" o:connectortype="straight" strokecolor="#7030a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rect id="_x0000_s1046" style="position:absolute;left:0;text-align:left;margin-left:67.3pt;margin-top:13.6pt;width:7.15pt;height:56.1pt;z-index:251677696"/>
        </w:pict>
      </w:r>
      <w:r>
        <w:rPr>
          <w:rFonts w:ascii="Times New Roman" w:hAnsi="Times New Roman" w:cs="Times New Roman"/>
          <w:noProof/>
          <w:lang w:eastAsia="fr-FR"/>
        </w:rPr>
        <w:pict>
          <v:rect id="_x0000_s1039" style="position:absolute;left:0;text-align:left;margin-left:-8.9pt;margin-top:13.6pt;width:15.05pt;height:56.1pt;z-index:251670528"/>
        </w:pict>
      </w:r>
    </w:p>
    <w:p w:rsidR="006468E6" w:rsidRPr="00102236" w:rsidRDefault="00AF786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fr-FR"/>
        </w:rPr>
        <w:pict>
          <v:shape id="_x0000_s1070" type="#_x0000_t202" style="position:absolute;left:0;text-align:left;margin-left:227.9pt;margin-top:14.55pt;width:80.7pt;height:36.15pt;z-index:251702272" filled="f" stroked="f">
            <v:textbox>
              <w:txbxContent>
                <w:p w:rsidR="00251C08" w:rsidRPr="005C0A8C" w:rsidRDefault="00251C08" w:rsidP="00251C08">
                  <w:pPr>
                    <w:jc w:val="center"/>
                  </w:pPr>
                  <w:proofErr w:type="spellStart"/>
                  <w:r>
                    <w:t>Conflans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69" type="#_x0000_t202" style="position:absolute;left:0;text-align:left;margin-left:138.2pt;margin-top:14.7pt;width:80.7pt;height:36.15pt;z-index:251701248" filled="f" stroked="f">
            <v:textbox>
              <w:txbxContent>
                <w:p w:rsidR="00251C08" w:rsidRPr="005C0A8C" w:rsidRDefault="00251C08" w:rsidP="00251C08">
                  <w:pPr>
                    <w:jc w:val="center"/>
                  </w:pPr>
                  <w:r>
                    <w:t>Argenteuil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61" type="#_x0000_t32" style="position:absolute;left:0;text-align:left;margin-left:415.6pt;margin-top:3.55pt;width:51.9pt;height:0;z-index:251693056" o:connectortype="straight" strokecolor="black [3213]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53" type="#_x0000_t32" style="position:absolute;left:0;text-align:left;margin-left:82.4pt;margin-top:14.7pt;width:31.1pt;height:30.45pt;z-index:251684864" o:connectortype="straight" strokecolor="#ffc00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42" type="#_x0000_t32" style="position:absolute;left:0;text-align:left;margin-left:6.15pt;margin-top:15.55pt;width:77.15pt;height:0;z-index:251673600" o:connectortype="straight" strokecolor="#ffc00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52" type="#_x0000_t32" style="position:absolute;left:0;text-align:left;margin-left:382.4pt;margin-top:4.4pt;width:33.15pt;height:35.15pt;flip:y;z-index:251683840" o:connectortype="straight" strokecolor="#00b05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50" type="#_x0000_t32" style="position:absolute;left:0;text-align:left;margin-left:112.65pt;margin-top:3.55pt;width:302.9pt;height:0;z-index:251681792" o:connectortype="straight" strokecolor="#0070c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49" type="#_x0000_t32" style="position:absolute;left:0;text-align:left;margin-left:79pt;margin-top:4.4pt;width:33.55pt;height:23.15pt;flip:y;z-index:251680768" o:connectortype="straight" strokecolor="#0070c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41" type="#_x0000_t32" style="position:absolute;left:0;text-align:left;margin-left:6.25pt;margin-top:3.55pt;width:77.05pt;height:0;z-index:251672576" o:connectortype="straight" strokecolor="#7030a0" strokeweight="4.5pt"/>
        </w:pict>
      </w:r>
    </w:p>
    <w:p w:rsidR="006468E6" w:rsidRPr="00102236" w:rsidRDefault="00AF786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fr-FR"/>
        </w:rPr>
        <w:pict>
          <v:shape id="_x0000_s1075" type="#_x0000_t202" style="position:absolute;left:0;text-align:left;margin-left:321.5pt;margin-top:13.2pt;width:130.7pt;height:51pt;z-index:251707392" filled="f" stroked="f">
            <v:textbox>
              <w:txbxContent>
                <w:p w:rsidR="00467678" w:rsidRPr="00467678" w:rsidRDefault="00467678" w:rsidP="00467678">
                  <w:pPr>
                    <w:spacing w:after="0"/>
                    <w:jc w:val="center"/>
                    <w:rPr>
                      <w:color w:val="00B050"/>
                    </w:rPr>
                  </w:pPr>
                  <w:r w:rsidRPr="00467678">
                    <w:rPr>
                      <w:color w:val="00B050"/>
                    </w:rPr>
                    <w:t>Group VI-Mantes-la-Jolie</w:t>
                  </w:r>
                </w:p>
                <w:p w:rsidR="00467678" w:rsidRPr="00467678" w:rsidRDefault="00467678" w:rsidP="00467678">
                  <w:pPr>
                    <w:jc w:val="center"/>
                    <w:rPr>
                      <w:color w:val="00B050"/>
                    </w:rPr>
                  </w:pPr>
                  <w:r w:rsidRPr="00467678">
                    <w:rPr>
                      <w:color w:val="00B050"/>
                    </w:rPr>
                    <w:t xml:space="preserve">Via </w:t>
                  </w:r>
                  <w:proofErr w:type="spellStart"/>
                  <w:r w:rsidRPr="00467678">
                    <w:rPr>
                      <w:color w:val="00B050"/>
                    </w:rPr>
                    <w:t>Conflans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66" type="#_x0000_t202" style="position:absolute;left:0;text-align:left;margin-left:30.25pt;margin-top:15.5pt;width:80.7pt;height:36.15pt;z-index:251698176" filled="f" stroked="f">
            <v:textbox>
              <w:txbxContent>
                <w:p w:rsidR="005C0A8C" w:rsidRPr="005C0A8C" w:rsidRDefault="005C0A8C" w:rsidP="005C0A8C">
                  <w:pPr>
                    <w:jc w:val="center"/>
                  </w:pPr>
                  <w:r>
                    <w:t>Asnières-sur-Seine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rect id="_x0000_s1058" style="position:absolute;left:0;text-align:left;margin-left:263.95pt;margin-top:8.1pt;width:7.15pt;height:12.5pt;z-index:251689984"/>
        </w:pict>
      </w:r>
      <w:r>
        <w:rPr>
          <w:rFonts w:ascii="Times New Roman" w:hAnsi="Times New Roman" w:cs="Times New Roman"/>
          <w:noProof/>
          <w:lang w:eastAsia="fr-FR"/>
        </w:rPr>
        <w:pict>
          <v:rect id="_x0000_s1057" style="position:absolute;left:0;text-align:left;margin-left:173.65pt;margin-top:8.1pt;width:7.15pt;height:18.35pt;z-index:251688960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45" type="#_x0000_t32" style="position:absolute;left:0;text-align:left;margin-left:271.1pt;margin-top:15pt;width:49.05pt;height:49.2pt;z-index:251676672" o:connectortype="straight" strokecolor="#92d05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55" type="#_x0000_t32" style="position:absolute;left:0;text-align:left;margin-left:180.8pt;margin-top:20.6pt;width:35.55pt;height:31.05pt;z-index:251686912" o:connectortype="straight" strokecolor="#ffc00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54" type="#_x0000_t32" style="position:absolute;left:0;text-align:left;margin-left:113.5pt;margin-top:20.6pt;width:70.15pt;height:0;z-index:251685888" o:connectortype="straight" strokecolor="#ffc00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51" type="#_x0000_t32" style="position:absolute;left:0;text-align:left;margin-left:79pt;margin-top:15pt;width:305.6pt;height:0;z-index:251682816" o:connectortype="straight" strokecolor="#00b05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44" type="#_x0000_t32" style="position:absolute;left:0;text-align:left;margin-left:6.15pt;margin-top:15pt;width:72.85pt;height:0;z-index:251675648" o:connectortype="straight" strokecolor="#00b050" strokeweight="4.5pt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43" type="#_x0000_t32" style="position:absolute;left:0;text-align:left;margin-left:6.15pt;margin-top:3pt;width:72.85pt;height:0;z-index:251674624" o:connectortype="straight" strokecolor="#0070c0" strokeweight="4.5pt"/>
        </w:pict>
      </w:r>
    </w:p>
    <w:p w:rsidR="006468E6" w:rsidRPr="00102236" w:rsidRDefault="00AF786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fr-FR"/>
        </w:rPr>
        <w:pict>
          <v:rect id="_x0000_s1072" style="position:absolute;left:0;text-align:left;margin-left:211.75pt;margin-top:20.5pt;width:7.15pt;height:12.5pt;z-index:251704320"/>
        </w:pict>
      </w:r>
    </w:p>
    <w:p w:rsidR="006468E6" w:rsidRPr="00102236" w:rsidRDefault="00AF786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fr-FR"/>
        </w:rPr>
        <w:pict>
          <v:shape id="_x0000_s1076" type="#_x0000_t202" style="position:absolute;left:0;text-align:left;margin-left:374.75pt;margin-top:17.65pt;width:130.7pt;height:51pt;z-index:251708416" filled="f" stroked="f">
            <v:textbox>
              <w:txbxContent>
                <w:p w:rsidR="00846B57" w:rsidRPr="00846B57" w:rsidRDefault="00846B57" w:rsidP="00846B57">
                  <w:pPr>
                    <w:spacing w:after="0"/>
                    <w:jc w:val="center"/>
                    <w:rPr>
                      <w:color w:val="92D050"/>
                    </w:rPr>
                  </w:pPr>
                  <w:r w:rsidRPr="00846B57">
                    <w:rPr>
                      <w:color w:val="92D050"/>
                    </w:rPr>
                    <w:t>Group VI-Pontoise</w:t>
                  </w:r>
                </w:p>
                <w:p w:rsidR="00846B57" w:rsidRPr="00846B57" w:rsidRDefault="00846B57" w:rsidP="00846B57">
                  <w:pPr>
                    <w:jc w:val="center"/>
                    <w:rPr>
                      <w:color w:val="92D050"/>
                    </w:rPr>
                  </w:pPr>
                  <w:r w:rsidRPr="00846B57">
                    <w:rPr>
                      <w:color w:val="92D050"/>
                    </w:rPr>
                    <w:t xml:space="preserve">via </w:t>
                  </w:r>
                  <w:proofErr w:type="spellStart"/>
                  <w:r w:rsidRPr="00846B57">
                    <w:rPr>
                      <w:color w:val="92D050"/>
                    </w:rPr>
                    <w:t>Conflans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73" type="#_x0000_t202" style="position:absolute;left:0;text-align:left;margin-left:176.6pt;margin-top:5.9pt;width:97.9pt;height:38.4pt;z-index:251705344" filled="f" stroked="f">
            <v:textbox>
              <w:txbxContent>
                <w:p w:rsidR="00251C08" w:rsidRPr="00251C08" w:rsidRDefault="00251C08" w:rsidP="00251C08">
                  <w:pPr>
                    <w:spacing w:after="0"/>
                    <w:jc w:val="center"/>
                    <w:rPr>
                      <w:color w:val="FFC000"/>
                    </w:rPr>
                  </w:pPr>
                  <w:r w:rsidRPr="00251C08">
                    <w:rPr>
                      <w:color w:val="FFC000"/>
                    </w:rPr>
                    <w:t xml:space="preserve">Group </w:t>
                  </w:r>
                  <w:r>
                    <w:rPr>
                      <w:color w:val="FFC000"/>
                    </w:rPr>
                    <w:t>IV</w:t>
                  </w:r>
                </w:p>
                <w:p w:rsidR="00251C08" w:rsidRPr="00251C08" w:rsidRDefault="00251C08" w:rsidP="00251C08">
                  <w:pPr>
                    <w:jc w:val="center"/>
                    <w:rPr>
                      <w:color w:val="FFC000"/>
                    </w:rPr>
                  </w:pPr>
                  <w:r w:rsidRPr="00251C08">
                    <w:rPr>
                      <w:color w:val="FFC000"/>
                    </w:rPr>
                    <w:t>Ermont-Eaubonne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eastAsia="fr-FR"/>
        </w:rPr>
        <w:pict>
          <v:rect id="_x0000_s1071" style="position:absolute;left:0;text-align:left;margin-left:432.7pt;margin-top:8.45pt;width:7.15pt;height:12.5pt;z-index:251703296"/>
        </w:pict>
      </w:r>
      <w:r>
        <w:rPr>
          <w:rFonts w:ascii="Times New Roman" w:hAnsi="Times New Roman" w:cs="Times New Roman"/>
          <w:noProof/>
          <w:lang w:eastAsia="fr-FR"/>
        </w:rPr>
        <w:pict>
          <v:shape id="_x0000_s1056" type="#_x0000_t32" style="position:absolute;left:0;text-align:left;margin-left:319.8pt;margin-top:13.7pt;width:120.05pt;height:0;z-index:251687936" o:connectortype="straight" strokecolor="#92d050" strokeweight="4.5pt"/>
        </w:pict>
      </w:r>
    </w:p>
    <w:p w:rsidR="006468E6" w:rsidRPr="00102236" w:rsidRDefault="006468E6">
      <w:pPr>
        <w:rPr>
          <w:rFonts w:ascii="Times New Roman" w:hAnsi="Times New Roman" w:cs="Times New Roman"/>
          <w:lang w:val="en-US"/>
        </w:rPr>
      </w:pPr>
    </w:p>
    <w:p w:rsidR="006468E6" w:rsidRPr="00102236" w:rsidRDefault="006468E6">
      <w:pPr>
        <w:rPr>
          <w:rFonts w:ascii="Times New Roman" w:hAnsi="Times New Roman" w:cs="Times New Roman"/>
          <w:lang w:val="en-US"/>
        </w:rPr>
      </w:pPr>
    </w:p>
    <w:p w:rsidR="006468E6" w:rsidRDefault="000C5182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Exploitation:</w:t>
      </w:r>
    </w:p>
    <w:p w:rsidR="000C5182" w:rsidRDefault="000C5182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 detailed description of the daily service of these lines would be quite difficult to write and understand. There are nevertheless important points that should be </w:t>
      </w:r>
      <w:proofErr w:type="gramStart"/>
      <w:r>
        <w:rPr>
          <w:rFonts w:ascii="Times New Roman" w:hAnsi="Times New Roman" w:cs="Times New Roman"/>
          <w:lang w:val="en-US"/>
        </w:rPr>
        <w:t>stressed :</w:t>
      </w:r>
      <w:proofErr w:type="gramEnd"/>
    </w:p>
    <w:p w:rsidR="000C5182" w:rsidRDefault="000C5182" w:rsidP="000C5182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Interregional trains coming or going t</w:t>
      </w:r>
      <w:r w:rsidR="008A4B8B">
        <w:rPr>
          <w:rFonts w:ascii="Times New Roman" w:hAnsi="Times New Roman" w:cs="Times New Roman"/>
          <w:lang w:val="en-US"/>
        </w:rPr>
        <w:t>o Normandy have to cross the track</w:t>
      </w:r>
      <w:r>
        <w:rPr>
          <w:rFonts w:ascii="Times New Roman" w:hAnsi="Times New Roman" w:cs="Times New Roman"/>
          <w:lang w:val="en-US"/>
        </w:rPr>
        <w:t>s dedicated to group VI because these long trains cannot use other platforms than the 21-27 ones. This issue is often responsible for delays and should be handled in a few years.</w:t>
      </w:r>
    </w:p>
    <w:p w:rsidR="000C5182" w:rsidRPr="008A4B8B" w:rsidRDefault="008A4B8B" w:rsidP="008A4B8B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Les </w:t>
      </w:r>
      <w:proofErr w:type="spellStart"/>
      <w:r>
        <w:rPr>
          <w:rFonts w:ascii="Times New Roman" w:hAnsi="Times New Roman" w:cs="Times New Roman"/>
          <w:lang w:val="en-US"/>
        </w:rPr>
        <w:t>Mureaux</w:t>
      </w:r>
      <w:proofErr w:type="spellEnd"/>
      <w:r>
        <w:rPr>
          <w:rFonts w:ascii="Times New Roman" w:hAnsi="Times New Roman" w:cs="Times New Roman"/>
          <w:lang w:val="en-US"/>
        </w:rPr>
        <w:t xml:space="preserve"> is a very important station during rush hours. This station is indeed used at a partial terminus for one half of the suburban trains of group V. As all suburban trains serve either </w:t>
      </w:r>
      <w:proofErr w:type="spellStart"/>
      <w:r>
        <w:rPr>
          <w:rFonts w:ascii="Times New Roman" w:hAnsi="Times New Roman" w:cs="Times New Roman"/>
          <w:lang w:val="en-US"/>
        </w:rPr>
        <w:t>Vernouillet</w:t>
      </w:r>
      <w:proofErr w:type="spellEnd"/>
      <w:r w:rsidRPr="008A4B8B">
        <w:rPr>
          <w:rFonts w:ascii="Times New Roman" w:hAnsi="Times New Roman" w:cs="Times New Roman"/>
          <w:lang w:val="en-US"/>
        </w:rPr>
        <w:t xml:space="preserve"> or </w:t>
      </w:r>
      <w:proofErr w:type="spellStart"/>
      <w:r w:rsidRPr="008A4B8B">
        <w:rPr>
          <w:rFonts w:ascii="Times New Roman" w:hAnsi="Times New Roman" w:cs="Times New Roman"/>
          <w:lang w:val="en-US"/>
        </w:rPr>
        <w:t>Vernouillet</w:t>
      </w:r>
      <w:proofErr w:type="spellEnd"/>
      <w:r>
        <w:rPr>
          <w:rFonts w:ascii="Times New Roman" w:hAnsi="Times New Roman" w:cs="Times New Roman"/>
          <w:lang w:val="en-US"/>
        </w:rPr>
        <w:t xml:space="preserve"> and Les </w:t>
      </w:r>
      <w:proofErr w:type="spellStart"/>
      <w:r>
        <w:rPr>
          <w:rFonts w:ascii="Times New Roman" w:hAnsi="Times New Roman" w:cs="Times New Roman"/>
          <w:lang w:val="en-US"/>
        </w:rPr>
        <w:t>Clairières</w:t>
      </w:r>
      <w:proofErr w:type="spellEnd"/>
      <w:r>
        <w:rPr>
          <w:rFonts w:ascii="Times New Roman" w:hAnsi="Times New Roman" w:cs="Times New Roman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lang w:val="en-US"/>
        </w:rPr>
        <w:t>Mureaux</w:t>
      </w:r>
      <w:proofErr w:type="spellEnd"/>
      <w:r>
        <w:rPr>
          <w:rFonts w:ascii="Times New Roman" w:hAnsi="Times New Roman" w:cs="Times New Roman"/>
          <w:lang w:val="en-US"/>
        </w:rPr>
        <w:t>, they all have to use the slow tracks.</w:t>
      </w:r>
    </w:p>
    <w:p w:rsidR="006468E6" w:rsidRPr="00102236" w:rsidRDefault="006468E6">
      <w:pPr>
        <w:rPr>
          <w:rFonts w:ascii="Times New Roman" w:hAnsi="Times New Roman" w:cs="Times New Roman"/>
          <w:lang w:val="en-US"/>
        </w:rPr>
      </w:pPr>
    </w:p>
    <w:p w:rsidR="006468E6" w:rsidRPr="00102236" w:rsidRDefault="006468E6">
      <w:pPr>
        <w:rPr>
          <w:lang w:val="en-US"/>
        </w:rPr>
      </w:pPr>
    </w:p>
    <w:sectPr w:rsidR="006468E6" w:rsidRPr="00102236" w:rsidSect="00BB5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30C0"/>
    <w:multiLevelType w:val="hybridMultilevel"/>
    <w:tmpl w:val="F6969E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40698"/>
    <w:multiLevelType w:val="hybridMultilevel"/>
    <w:tmpl w:val="452AB21C"/>
    <w:lvl w:ilvl="0" w:tplc="A2926D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468E6"/>
    <w:rsid w:val="000B5ACF"/>
    <w:rsid w:val="000C5182"/>
    <w:rsid w:val="00102236"/>
    <w:rsid w:val="00251C08"/>
    <w:rsid w:val="002E47C0"/>
    <w:rsid w:val="002F6FBB"/>
    <w:rsid w:val="003C2497"/>
    <w:rsid w:val="004029B9"/>
    <w:rsid w:val="0045172C"/>
    <w:rsid w:val="00467678"/>
    <w:rsid w:val="005912BC"/>
    <w:rsid w:val="005C0A8C"/>
    <w:rsid w:val="005D5556"/>
    <w:rsid w:val="006468E6"/>
    <w:rsid w:val="0073269F"/>
    <w:rsid w:val="00846B57"/>
    <w:rsid w:val="008709DE"/>
    <w:rsid w:val="008A4B8B"/>
    <w:rsid w:val="009427E8"/>
    <w:rsid w:val="009A5213"/>
    <w:rsid w:val="009F7D85"/>
    <w:rsid w:val="00A03BB4"/>
    <w:rsid w:val="00A44057"/>
    <w:rsid w:val="00AF7863"/>
    <w:rsid w:val="00B358C4"/>
    <w:rsid w:val="00B45135"/>
    <w:rsid w:val="00BB5061"/>
    <w:rsid w:val="00CD3E07"/>
    <w:rsid w:val="00DA60D2"/>
    <w:rsid w:val="00E37261"/>
    <w:rsid w:val="00E95D5C"/>
    <w:rsid w:val="00EC3DF4"/>
    <w:rsid w:val="00F56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31" type="connector" idref="#_x0000_s1028"/>
        <o:r id="V:Rule32" type="connector" idref="#_x0000_s1037"/>
        <o:r id="V:Rule33" type="connector" idref="#_x0000_s1049"/>
        <o:r id="V:Rule34" type="connector" idref="#_x0000_s1040"/>
        <o:r id="V:Rule35" type="connector" idref="#_x0000_s1056"/>
        <o:r id="V:Rule36" type="connector" idref="#_x0000_s1042"/>
        <o:r id="V:Rule37" type="connector" idref="#_x0000_s1062"/>
        <o:r id="V:Rule38" type="connector" idref="#_x0000_s1052"/>
        <o:r id="V:Rule39" type="connector" idref="#_x0000_s1053"/>
        <o:r id="V:Rule40" type="connector" idref="#_x0000_s1061"/>
        <o:r id="V:Rule41" type="connector" idref="#_x0000_s1027"/>
        <o:r id="V:Rule42" type="connector" idref="#_x0000_s1034"/>
        <o:r id="V:Rule43" type="connector" idref="#_x0000_s1038"/>
        <o:r id="V:Rule44" type="connector" idref="#_x0000_s1032"/>
        <o:r id="V:Rule45" type="connector" idref="#_x0000_s1033"/>
        <o:r id="V:Rule46" type="connector" idref="#_x0000_s1041"/>
        <o:r id="V:Rule47" type="connector" idref="#_x0000_s1048"/>
        <o:r id="V:Rule48" type="connector" idref="#_x0000_s1055"/>
        <o:r id="V:Rule49" type="connector" idref="#_x0000_s1029"/>
        <o:r id="V:Rule50" type="connector" idref="#_x0000_s1030"/>
        <o:r id="V:Rule51" type="connector" idref="#_x0000_s1054"/>
        <o:r id="V:Rule52" type="connector" idref="#_x0000_s1044"/>
        <o:r id="V:Rule53" type="connector" idref="#_x0000_s1051"/>
        <o:r id="V:Rule54" type="connector" idref="#_x0000_s1047"/>
        <o:r id="V:Rule55" type="connector" idref="#_x0000_s1035"/>
        <o:r id="V:Rule56" type="connector" idref="#_x0000_s1050"/>
        <o:r id="V:Rule57" type="connector" idref="#_x0000_s1043"/>
        <o:r id="V:Rule58" type="connector" idref="#_x0000_s1045"/>
        <o:r id="V:Rule59" type="connector" idref="#_x0000_s1031"/>
        <o:r id="V:Rule60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0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4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68E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03B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5990</TotalTime>
  <Pages>3</Pages>
  <Words>449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Clément</dc:creator>
  <cp:lastModifiedBy>Clément</cp:lastModifiedBy>
  <cp:revision>7</cp:revision>
  <dcterms:created xsi:type="dcterms:W3CDTF">2020-05-26T14:30:00Z</dcterms:created>
  <dcterms:modified xsi:type="dcterms:W3CDTF">2020-10-04T14:32:00Z</dcterms:modified>
</cp:coreProperties>
</file>